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A14" w:rsidRDefault="001C5A14" w:rsidP="001C5A14">
      <w:pPr>
        <w:jc w:val="center"/>
      </w:pPr>
      <w:r>
        <w:t>ACBC Exam Study Guide</w:t>
      </w:r>
    </w:p>
    <w:p w:rsidR="001C5A14" w:rsidRDefault="001C5A14" w:rsidP="001C5A14">
      <w:pPr>
        <w:jc w:val="center"/>
      </w:pPr>
      <w:r>
        <w:t>Theology Exam 8</w:t>
      </w:r>
    </w:p>
    <w:p w:rsidR="001C5A14" w:rsidRDefault="001C5A14" w:rsidP="001C5A14">
      <w:pPr>
        <w:jc w:val="center"/>
      </w:pPr>
    </w:p>
    <w:p w:rsidR="001C5A14" w:rsidRDefault="001C5A14" w:rsidP="001C5A14">
      <w:r>
        <w:t xml:space="preserve">Q: </w:t>
      </w:r>
      <w:r w:rsidRPr="006B0747">
        <w:t>Explain each of the following attributes of God describing the practical implications of each attribute for life and counseling: wrath, mercy, holiness, omnipotence, omniscience, and omnipresence.</w:t>
      </w:r>
    </w:p>
    <w:p w:rsidR="001C5A14" w:rsidRDefault="001C5A14" w:rsidP="001C5A14"/>
    <w:p w:rsidR="001C5A14" w:rsidRPr="005F422C" w:rsidRDefault="001C5A14" w:rsidP="001C5A14">
      <w:pPr>
        <w:rPr>
          <w:u w:val="single"/>
        </w:rPr>
      </w:pPr>
      <w:r>
        <w:rPr>
          <w:u w:val="single"/>
        </w:rPr>
        <w:t>Understanding the question:</w:t>
      </w:r>
    </w:p>
    <w:p w:rsidR="001C5A14" w:rsidRDefault="001C5A14" w:rsidP="001C5A14"/>
    <w:p w:rsidR="001C5A14" w:rsidRDefault="001C5A14" w:rsidP="001C5A14">
      <w:r>
        <w:t xml:space="preserve">For each attribute given, state a clear, </w:t>
      </w:r>
      <w:proofErr w:type="gramStart"/>
      <w:r>
        <w:t>biblically-derived</w:t>
      </w:r>
      <w:proofErr w:type="gramEnd"/>
      <w:r>
        <w:t xml:space="preserve"> definition, illustrate the attribute with biblical support, then demonstrate in specific and practical ways how each attribute would apply to life and counseling. Keep in mind applications for both counselor and counselee. Because of the extent of this question, answers may go beyond the usual 1.5 page maximum.</w:t>
      </w:r>
    </w:p>
    <w:p w:rsidR="001C5A14" w:rsidRDefault="001C5A14" w:rsidP="001C5A14"/>
    <w:p w:rsidR="001C5A14" w:rsidRDefault="001C5A14" w:rsidP="001C5A14">
      <w:pPr>
        <w:rPr>
          <w:szCs w:val="24"/>
        </w:rPr>
      </w:pPr>
      <w:r w:rsidRPr="00193B90">
        <w:rPr>
          <w:szCs w:val="24"/>
          <w:u w:val="single"/>
        </w:rPr>
        <w:t>Definitions</w:t>
      </w:r>
      <w:r w:rsidRPr="00453410">
        <w:rPr>
          <w:szCs w:val="24"/>
        </w:rPr>
        <w:t>:</w:t>
      </w:r>
    </w:p>
    <w:p w:rsidR="001C5A14" w:rsidRDefault="001C5A14" w:rsidP="001C5A14">
      <w:pPr>
        <w:rPr>
          <w:szCs w:val="24"/>
        </w:rPr>
      </w:pPr>
    </w:p>
    <w:p w:rsidR="001C5A14" w:rsidRDefault="001C5A14" w:rsidP="001C5A14">
      <w:pPr>
        <w:rPr>
          <w:szCs w:val="24"/>
        </w:rPr>
      </w:pPr>
      <w:r>
        <w:rPr>
          <w:szCs w:val="24"/>
        </w:rPr>
        <w:t xml:space="preserve">Be sure </w:t>
      </w:r>
      <w:proofErr w:type="gramStart"/>
      <w:r>
        <w:rPr>
          <w:szCs w:val="24"/>
        </w:rPr>
        <w:t>to clearly define</w:t>
      </w:r>
      <w:proofErr w:type="gramEnd"/>
      <w:r>
        <w:rPr>
          <w:szCs w:val="24"/>
        </w:rPr>
        <w:t xml:space="preserve"> each attribute listed</w:t>
      </w:r>
    </w:p>
    <w:p w:rsidR="001C5A14" w:rsidRPr="00453410" w:rsidRDefault="001C5A14" w:rsidP="001C5A14">
      <w:pPr>
        <w:rPr>
          <w:szCs w:val="24"/>
        </w:rPr>
      </w:pPr>
    </w:p>
    <w:p w:rsidR="001C5A14" w:rsidRDefault="001C5A14" w:rsidP="001C5A14">
      <w:pPr>
        <w:rPr>
          <w:szCs w:val="24"/>
        </w:rPr>
      </w:pPr>
      <w:r>
        <w:rPr>
          <w:szCs w:val="24"/>
          <w:u w:val="single"/>
        </w:rPr>
        <w:t>Scripture</w:t>
      </w:r>
      <w:r w:rsidRPr="00193B90">
        <w:rPr>
          <w:szCs w:val="24"/>
          <w:u w:val="single"/>
        </w:rPr>
        <w:t xml:space="preserve"> Texts</w:t>
      </w:r>
      <w:r w:rsidRPr="00453410">
        <w:rPr>
          <w:szCs w:val="24"/>
        </w:rPr>
        <w:t>:</w:t>
      </w:r>
    </w:p>
    <w:p w:rsidR="001C5A14" w:rsidRDefault="001C5A14" w:rsidP="001C5A14">
      <w:pPr>
        <w:rPr>
          <w:szCs w:val="24"/>
        </w:rPr>
      </w:pPr>
    </w:p>
    <w:p w:rsidR="001C5A14" w:rsidRDefault="001C5A14" w:rsidP="001C5A14">
      <w:pPr>
        <w:rPr>
          <w:szCs w:val="24"/>
        </w:rPr>
      </w:pPr>
      <w:r>
        <w:rPr>
          <w:szCs w:val="24"/>
        </w:rPr>
        <w:t>Exodus 15:11</w:t>
      </w:r>
    </w:p>
    <w:p w:rsidR="001C5A14" w:rsidRDefault="001C5A14" w:rsidP="001C5A14">
      <w:pPr>
        <w:rPr>
          <w:szCs w:val="24"/>
        </w:rPr>
      </w:pPr>
      <w:r>
        <w:rPr>
          <w:szCs w:val="24"/>
        </w:rPr>
        <w:t>Exodus 32:9-10</w:t>
      </w:r>
    </w:p>
    <w:p w:rsidR="001C5A14" w:rsidRDefault="001C5A14" w:rsidP="001C5A14">
      <w:pPr>
        <w:rPr>
          <w:szCs w:val="24"/>
        </w:rPr>
      </w:pPr>
      <w:r>
        <w:rPr>
          <w:szCs w:val="24"/>
        </w:rPr>
        <w:t>Exodus 34:6</w:t>
      </w:r>
    </w:p>
    <w:p w:rsidR="001C5A14" w:rsidRDefault="001C5A14" w:rsidP="001C5A14">
      <w:pPr>
        <w:rPr>
          <w:szCs w:val="24"/>
        </w:rPr>
      </w:pPr>
      <w:r>
        <w:rPr>
          <w:szCs w:val="24"/>
        </w:rPr>
        <w:t>Leviticus 19:2, 1 Peter 1:15-16</w:t>
      </w:r>
    </w:p>
    <w:p w:rsidR="001C5A14" w:rsidRDefault="001C5A14" w:rsidP="001C5A14">
      <w:pPr>
        <w:rPr>
          <w:szCs w:val="24"/>
        </w:rPr>
      </w:pPr>
      <w:proofErr w:type="gramStart"/>
      <w:r>
        <w:rPr>
          <w:szCs w:val="24"/>
        </w:rPr>
        <w:t>2</w:t>
      </w:r>
      <w:proofErr w:type="gramEnd"/>
      <w:r>
        <w:rPr>
          <w:szCs w:val="24"/>
        </w:rPr>
        <w:t xml:space="preserve"> Samuel 24:14</w:t>
      </w:r>
    </w:p>
    <w:p w:rsidR="001C5A14" w:rsidRDefault="001C5A14" w:rsidP="001C5A14">
      <w:pPr>
        <w:rPr>
          <w:szCs w:val="24"/>
        </w:rPr>
      </w:pPr>
      <w:r>
        <w:rPr>
          <w:szCs w:val="24"/>
        </w:rPr>
        <w:t>Psalm 115:3</w:t>
      </w:r>
    </w:p>
    <w:p w:rsidR="001C5A14" w:rsidRDefault="001C5A14" w:rsidP="001C5A14">
      <w:pPr>
        <w:rPr>
          <w:szCs w:val="24"/>
        </w:rPr>
      </w:pPr>
      <w:r>
        <w:rPr>
          <w:szCs w:val="24"/>
        </w:rPr>
        <w:t>Psalm 139</w:t>
      </w:r>
    </w:p>
    <w:p w:rsidR="001C5A14" w:rsidRDefault="001C5A14" w:rsidP="001C5A14">
      <w:pPr>
        <w:rPr>
          <w:szCs w:val="24"/>
        </w:rPr>
      </w:pPr>
      <w:r>
        <w:rPr>
          <w:szCs w:val="24"/>
        </w:rPr>
        <w:t>Psalm 147:4</w:t>
      </w:r>
    </w:p>
    <w:p w:rsidR="001C5A14" w:rsidRDefault="001C5A14" w:rsidP="001C5A14">
      <w:pPr>
        <w:rPr>
          <w:szCs w:val="24"/>
        </w:rPr>
      </w:pPr>
      <w:r>
        <w:rPr>
          <w:szCs w:val="24"/>
        </w:rPr>
        <w:t>Proverbs 5:21</w:t>
      </w:r>
    </w:p>
    <w:p w:rsidR="001C5A14" w:rsidRDefault="001C5A14" w:rsidP="001C5A14">
      <w:pPr>
        <w:rPr>
          <w:szCs w:val="24"/>
        </w:rPr>
      </w:pPr>
      <w:r>
        <w:rPr>
          <w:szCs w:val="24"/>
        </w:rPr>
        <w:t>Jeremiah 23:23-24</w:t>
      </w:r>
    </w:p>
    <w:p w:rsidR="001C5A14" w:rsidRDefault="001C5A14" w:rsidP="001C5A14">
      <w:pPr>
        <w:rPr>
          <w:szCs w:val="24"/>
        </w:rPr>
      </w:pPr>
      <w:r>
        <w:rPr>
          <w:szCs w:val="24"/>
        </w:rPr>
        <w:t>Romans 1:18</w:t>
      </w:r>
    </w:p>
    <w:p w:rsidR="001C5A14" w:rsidRDefault="001C5A14" w:rsidP="001C5A14">
      <w:pPr>
        <w:rPr>
          <w:szCs w:val="24"/>
        </w:rPr>
      </w:pPr>
      <w:proofErr w:type="gramStart"/>
      <w:r>
        <w:rPr>
          <w:szCs w:val="24"/>
        </w:rPr>
        <w:t>1</w:t>
      </w:r>
      <w:proofErr w:type="gramEnd"/>
      <w:r>
        <w:rPr>
          <w:szCs w:val="24"/>
        </w:rPr>
        <w:t xml:space="preserve"> John 3:20</w:t>
      </w:r>
    </w:p>
    <w:p w:rsidR="001C5A14" w:rsidRDefault="001C5A14" w:rsidP="001C5A14">
      <w:pPr>
        <w:rPr>
          <w:szCs w:val="24"/>
        </w:rPr>
      </w:pPr>
    </w:p>
    <w:p w:rsidR="001C5A14" w:rsidRPr="00453410" w:rsidRDefault="001C5A14" w:rsidP="001C5A14">
      <w:pPr>
        <w:rPr>
          <w:szCs w:val="24"/>
        </w:rPr>
      </w:pPr>
      <w:r w:rsidRPr="00193B90">
        <w:rPr>
          <w:szCs w:val="24"/>
          <w:u w:val="single"/>
        </w:rPr>
        <w:t>Resources</w:t>
      </w:r>
      <w:r w:rsidRPr="00453410">
        <w:rPr>
          <w:szCs w:val="24"/>
        </w:rPr>
        <w:t>:</w:t>
      </w:r>
    </w:p>
    <w:p w:rsidR="001C5A14" w:rsidRDefault="001C5A14" w:rsidP="001C5A14">
      <w:pPr>
        <w:rPr>
          <w:szCs w:val="24"/>
        </w:rPr>
      </w:pPr>
    </w:p>
    <w:p w:rsidR="001C5A14" w:rsidRDefault="001C5A14" w:rsidP="001C5A14">
      <w:r>
        <w:rPr>
          <w:szCs w:val="24"/>
        </w:rPr>
        <w:t xml:space="preserve">John Macarthur and Richard </w:t>
      </w:r>
      <w:proofErr w:type="spellStart"/>
      <w:r>
        <w:rPr>
          <w:szCs w:val="24"/>
        </w:rPr>
        <w:t>Mayhue</w:t>
      </w:r>
      <w:proofErr w:type="spellEnd"/>
      <w:r>
        <w:rPr>
          <w:szCs w:val="24"/>
        </w:rPr>
        <w:t xml:space="preserve">, </w:t>
      </w:r>
      <w:r>
        <w:rPr>
          <w:i/>
          <w:szCs w:val="24"/>
        </w:rPr>
        <w:t>Biblical Doctrine</w:t>
      </w:r>
      <w:r>
        <w:rPr>
          <w:szCs w:val="24"/>
        </w:rPr>
        <w:t xml:space="preserve"> (Crossway, 2017), </w:t>
      </w:r>
      <w:r>
        <w:t>160-188.</w:t>
      </w:r>
    </w:p>
    <w:p w:rsidR="001C5A14" w:rsidRDefault="001C5A14" w:rsidP="001C5A14">
      <w:pPr>
        <w:rPr>
          <w:szCs w:val="24"/>
        </w:rPr>
      </w:pPr>
    </w:p>
    <w:p w:rsidR="001C5A14" w:rsidRDefault="001C5A14" w:rsidP="001C5A14">
      <w:pPr>
        <w:rPr>
          <w:szCs w:val="24"/>
        </w:rPr>
      </w:pPr>
      <w:r>
        <w:rPr>
          <w:szCs w:val="24"/>
        </w:rPr>
        <w:t xml:space="preserve">John Frame, </w:t>
      </w:r>
      <w:r>
        <w:rPr>
          <w:i/>
          <w:szCs w:val="24"/>
        </w:rPr>
        <w:t>Systematic Theology</w:t>
      </w:r>
      <w:r>
        <w:rPr>
          <w:szCs w:val="24"/>
        </w:rPr>
        <w:t xml:space="preserve"> (P&amp;R, 2013), 231-420.</w:t>
      </w:r>
    </w:p>
    <w:p w:rsidR="001C5A14" w:rsidRDefault="001C5A14" w:rsidP="001C5A14">
      <w:pPr>
        <w:rPr>
          <w:szCs w:val="24"/>
        </w:rPr>
      </w:pPr>
    </w:p>
    <w:p w:rsidR="001C5A14" w:rsidRDefault="001C5A14" w:rsidP="001C5A14">
      <w:pPr>
        <w:rPr>
          <w:szCs w:val="24"/>
        </w:rPr>
      </w:pPr>
      <w:r>
        <w:rPr>
          <w:szCs w:val="24"/>
        </w:rPr>
        <w:t xml:space="preserve">Louis </w:t>
      </w:r>
      <w:proofErr w:type="spellStart"/>
      <w:r>
        <w:rPr>
          <w:szCs w:val="24"/>
        </w:rPr>
        <w:t>Berkhof</w:t>
      </w:r>
      <w:proofErr w:type="spellEnd"/>
      <w:r>
        <w:rPr>
          <w:szCs w:val="24"/>
        </w:rPr>
        <w:t xml:space="preserve">, </w:t>
      </w:r>
      <w:r>
        <w:rPr>
          <w:i/>
          <w:szCs w:val="24"/>
        </w:rPr>
        <w:t>Systematic Theology</w:t>
      </w:r>
      <w:r>
        <w:rPr>
          <w:szCs w:val="24"/>
        </w:rPr>
        <w:t>, New Com. Ed. (Eerdmans, 1996), 57-81.</w:t>
      </w:r>
    </w:p>
    <w:p w:rsidR="001C5A14" w:rsidRDefault="001C5A14" w:rsidP="001C5A14">
      <w:pPr>
        <w:rPr>
          <w:szCs w:val="24"/>
        </w:rPr>
      </w:pPr>
    </w:p>
    <w:p w:rsidR="001C5A14" w:rsidRDefault="001C5A14" w:rsidP="001C5A14">
      <w:pPr>
        <w:rPr>
          <w:szCs w:val="24"/>
        </w:rPr>
      </w:pPr>
      <w:r w:rsidRPr="00453410">
        <w:rPr>
          <w:szCs w:val="24"/>
        </w:rPr>
        <w:t xml:space="preserve">Paul Enns, </w:t>
      </w:r>
      <w:r w:rsidRPr="00453410">
        <w:rPr>
          <w:i/>
          <w:szCs w:val="24"/>
        </w:rPr>
        <w:t>Moody Handbook of Theology</w:t>
      </w:r>
      <w:r>
        <w:rPr>
          <w:szCs w:val="24"/>
        </w:rPr>
        <w:t>, rev. ed. (Moody, 2014</w:t>
      </w:r>
      <w:r w:rsidRPr="00453410">
        <w:rPr>
          <w:szCs w:val="24"/>
        </w:rPr>
        <w:t xml:space="preserve">), </w:t>
      </w:r>
      <w:r>
        <w:rPr>
          <w:szCs w:val="24"/>
        </w:rPr>
        <w:t>193-203.</w:t>
      </w:r>
    </w:p>
    <w:p w:rsidR="001C5A14" w:rsidRDefault="001C5A14" w:rsidP="001C5A14">
      <w:pPr>
        <w:rPr>
          <w:szCs w:val="24"/>
        </w:rPr>
      </w:pPr>
    </w:p>
    <w:p w:rsidR="001C5A14" w:rsidRPr="00617350" w:rsidRDefault="001C5A14" w:rsidP="001C5A14">
      <w:pPr>
        <w:rPr>
          <w:szCs w:val="24"/>
        </w:rPr>
      </w:pPr>
      <w:r w:rsidRPr="00453410">
        <w:rPr>
          <w:szCs w:val="24"/>
        </w:rPr>
        <w:t xml:space="preserve">Wayne </w:t>
      </w:r>
      <w:proofErr w:type="spellStart"/>
      <w:r w:rsidRPr="00453410">
        <w:rPr>
          <w:szCs w:val="24"/>
        </w:rPr>
        <w:t>Grudem</w:t>
      </w:r>
      <w:proofErr w:type="spellEnd"/>
      <w:r w:rsidRPr="00453410">
        <w:rPr>
          <w:szCs w:val="24"/>
        </w:rPr>
        <w:t xml:space="preserve">, </w:t>
      </w:r>
      <w:r w:rsidRPr="00453410">
        <w:rPr>
          <w:i/>
          <w:szCs w:val="24"/>
        </w:rPr>
        <w:t>Systematic Theology</w:t>
      </w:r>
      <w:r w:rsidRPr="00453410">
        <w:rPr>
          <w:szCs w:val="24"/>
        </w:rPr>
        <w:t xml:space="preserve"> (Zondervan, 1994), </w:t>
      </w:r>
      <w:r>
        <w:rPr>
          <w:szCs w:val="24"/>
        </w:rPr>
        <w:t>156-225.</w:t>
      </w:r>
    </w:p>
    <w:p w:rsidR="00E81A56" w:rsidRDefault="00E81A56">
      <w:bookmarkStart w:id="0" w:name="_GoBack"/>
      <w:bookmarkEnd w:id="0"/>
    </w:p>
    <w:sectPr w:rsidR="00E81A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A14"/>
    <w:rsid w:val="001C5A14"/>
    <w:rsid w:val="00802767"/>
    <w:rsid w:val="00E81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1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A1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1073</Characters>
  <Application>Microsoft Office Word</Application>
  <DocSecurity>0</DocSecurity>
  <Lines>8</Lines>
  <Paragraphs>2</Paragraphs>
  <ScaleCrop>false</ScaleCrop>
  <Company>Grace Bible Church</Company>
  <LinksUpToDate>false</LinksUpToDate>
  <CharactersWithSpaces>1259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Palmer</dc:creator>
  <cp:lastModifiedBy>Keith Palmer</cp:lastModifiedBy>
  <cp:revision>1</cp:revision>
  <dcterms:created xsi:type="dcterms:W3CDTF">2020-06-29T15:10:00Z</dcterms:created>
  <dcterms:modified xsi:type="dcterms:W3CDTF">2020-06-29T15:10:00Z</dcterms:modified>
</cp:coreProperties>
</file>