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1E2D9" w14:textId="77777777" w:rsidR="002D76DA" w:rsidRDefault="002D76DA" w:rsidP="002D76DA">
      <w:pPr>
        <w:jc w:val="center"/>
      </w:pPr>
      <w:r>
        <w:t>ACBC Exam Study Guide</w:t>
      </w:r>
    </w:p>
    <w:p w14:paraId="69888721" w14:textId="77777777" w:rsidR="002D76DA" w:rsidRDefault="002D76DA" w:rsidP="002D76DA">
      <w:pPr>
        <w:jc w:val="center"/>
      </w:pPr>
      <w:r>
        <w:t>Theology Exam 5</w:t>
      </w:r>
    </w:p>
    <w:p w14:paraId="35B4F733" w14:textId="77777777" w:rsidR="002D76DA" w:rsidRDefault="002D76DA" w:rsidP="002D76DA">
      <w:pPr>
        <w:jc w:val="center"/>
      </w:pPr>
    </w:p>
    <w:p w14:paraId="7A7C1CD1" w14:textId="77777777" w:rsidR="002D76DA" w:rsidRDefault="002D76DA" w:rsidP="002D76DA">
      <w:r>
        <w:t xml:space="preserve">Q: </w:t>
      </w:r>
      <w:r w:rsidRPr="00561DDD">
        <w:t>Explain the doctrine of common grace relating the doctrine to the ability of secular psychologists to understand true information about the human condition.</w:t>
      </w:r>
    </w:p>
    <w:p w14:paraId="066A6E19" w14:textId="77777777" w:rsidR="002D76DA" w:rsidRDefault="002D76DA" w:rsidP="002D76DA"/>
    <w:p w14:paraId="3C0E6569" w14:textId="77777777" w:rsidR="002D76DA" w:rsidRPr="005F422C" w:rsidRDefault="002D76DA" w:rsidP="002D76DA">
      <w:pPr>
        <w:rPr>
          <w:u w:val="single"/>
        </w:rPr>
      </w:pPr>
      <w:r>
        <w:rPr>
          <w:u w:val="single"/>
        </w:rPr>
        <w:t>Understanding the question:</w:t>
      </w:r>
    </w:p>
    <w:p w14:paraId="0F554D0E" w14:textId="77777777" w:rsidR="002D76DA" w:rsidRDefault="002D76DA" w:rsidP="002D76DA"/>
    <w:p w14:paraId="5679D8BE" w14:textId="77777777" w:rsidR="002D76DA" w:rsidRDefault="002D76DA" w:rsidP="002D76DA">
      <w:r>
        <w:t>This question requires the student to define and explain the doctrine of common grace.  Next, an explanation should be given describing how this doctrine affects an unbeliever’s ability to know true information.  Specifically, the student should connect the doctrine of common grace with the ability of secular psychologists to understand facts about the human condition.</w:t>
      </w:r>
    </w:p>
    <w:p w14:paraId="1B7CD5E1" w14:textId="77777777" w:rsidR="002D76DA" w:rsidRDefault="002D76DA" w:rsidP="002D76DA"/>
    <w:p w14:paraId="1F25DEF3" w14:textId="77777777" w:rsidR="002D76DA" w:rsidRDefault="002D76DA" w:rsidP="002D76DA">
      <w:pPr>
        <w:rPr>
          <w:szCs w:val="24"/>
        </w:rPr>
      </w:pPr>
      <w:r w:rsidRPr="00193B90">
        <w:rPr>
          <w:szCs w:val="24"/>
          <w:u w:val="single"/>
        </w:rPr>
        <w:t>Definitions</w:t>
      </w:r>
      <w:r w:rsidRPr="00453410">
        <w:rPr>
          <w:szCs w:val="24"/>
        </w:rPr>
        <w:t>:</w:t>
      </w:r>
    </w:p>
    <w:p w14:paraId="0AE6CB53" w14:textId="77777777" w:rsidR="002D76DA" w:rsidRDefault="002D76DA" w:rsidP="002D76DA">
      <w:pPr>
        <w:rPr>
          <w:szCs w:val="24"/>
        </w:rPr>
      </w:pPr>
    </w:p>
    <w:p w14:paraId="5312E7B9" w14:textId="77777777" w:rsidR="002D76DA" w:rsidRPr="00453410" w:rsidRDefault="002D76DA" w:rsidP="002D76DA">
      <w:pPr>
        <w:rPr>
          <w:szCs w:val="24"/>
        </w:rPr>
      </w:pPr>
      <w:r>
        <w:rPr>
          <w:szCs w:val="24"/>
        </w:rPr>
        <w:t>Common grace</w:t>
      </w:r>
    </w:p>
    <w:p w14:paraId="1750835E" w14:textId="77777777" w:rsidR="002D76DA" w:rsidRPr="00453410" w:rsidRDefault="002D76DA" w:rsidP="002D76DA">
      <w:pPr>
        <w:rPr>
          <w:szCs w:val="24"/>
        </w:rPr>
      </w:pPr>
    </w:p>
    <w:p w14:paraId="06CC7ADA" w14:textId="77777777" w:rsidR="002D76DA" w:rsidRDefault="002D76DA" w:rsidP="002D76DA">
      <w:pPr>
        <w:rPr>
          <w:szCs w:val="24"/>
        </w:rPr>
      </w:pPr>
      <w:r>
        <w:rPr>
          <w:szCs w:val="24"/>
          <w:u w:val="single"/>
        </w:rPr>
        <w:t>Scripture</w:t>
      </w:r>
      <w:r w:rsidRPr="00193B90">
        <w:rPr>
          <w:szCs w:val="24"/>
          <w:u w:val="single"/>
        </w:rPr>
        <w:t xml:space="preserve"> Texts</w:t>
      </w:r>
      <w:r w:rsidRPr="00453410">
        <w:rPr>
          <w:szCs w:val="24"/>
        </w:rPr>
        <w:t>:</w:t>
      </w:r>
    </w:p>
    <w:p w14:paraId="6D91BE88" w14:textId="77777777" w:rsidR="002D76DA" w:rsidRDefault="002D76DA" w:rsidP="002D76DA">
      <w:pPr>
        <w:rPr>
          <w:szCs w:val="24"/>
        </w:rPr>
      </w:pPr>
    </w:p>
    <w:p w14:paraId="0B47503C" w14:textId="77777777" w:rsidR="002D76DA" w:rsidRDefault="002D76DA" w:rsidP="002D76DA">
      <w:pPr>
        <w:rPr>
          <w:szCs w:val="24"/>
        </w:rPr>
      </w:pPr>
      <w:r>
        <w:rPr>
          <w:szCs w:val="24"/>
        </w:rPr>
        <w:t>Matthew 5:45</w:t>
      </w:r>
    </w:p>
    <w:p w14:paraId="49DDC5C5" w14:textId="77777777" w:rsidR="002D76DA" w:rsidRDefault="002D76DA" w:rsidP="002D76DA">
      <w:pPr>
        <w:rPr>
          <w:szCs w:val="24"/>
        </w:rPr>
      </w:pPr>
      <w:r>
        <w:rPr>
          <w:szCs w:val="24"/>
        </w:rPr>
        <w:t>Acts 14:17</w:t>
      </w:r>
    </w:p>
    <w:p w14:paraId="5BF8E457" w14:textId="77777777" w:rsidR="002D76DA" w:rsidRDefault="002D76DA" w:rsidP="002D76DA">
      <w:pPr>
        <w:rPr>
          <w:szCs w:val="24"/>
        </w:rPr>
      </w:pPr>
      <w:r>
        <w:rPr>
          <w:szCs w:val="24"/>
        </w:rPr>
        <w:t>Psalm 145:8-9</w:t>
      </w:r>
    </w:p>
    <w:p w14:paraId="765CCC46" w14:textId="77777777" w:rsidR="002D76DA" w:rsidRPr="00453410" w:rsidRDefault="002D76DA" w:rsidP="002D76DA">
      <w:pPr>
        <w:rPr>
          <w:szCs w:val="24"/>
        </w:rPr>
      </w:pPr>
      <w:r>
        <w:rPr>
          <w:szCs w:val="24"/>
        </w:rPr>
        <w:t>Rom. 13:1ff</w:t>
      </w:r>
    </w:p>
    <w:p w14:paraId="61157E22" w14:textId="77777777" w:rsidR="002D76DA" w:rsidRDefault="002D76DA" w:rsidP="002D76DA">
      <w:pPr>
        <w:rPr>
          <w:szCs w:val="24"/>
        </w:rPr>
      </w:pPr>
      <w:r>
        <w:rPr>
          <w:szCs w:val="24"/>
        </w:rPr>
        <w:tab/>
      </w:r>
    </w:p>
    <w:p w14:paraId="1094BCFD" w14:textId="77777777" w:rsidR="002D76DA" w:rsidRPr="00453410" w:rsidRDefault="002D76DA" w:rsidP="002D76DA">
      <w:pPr>
        <w:rPr>
          <w:szCs w:val="24"/>
        </w:rPr>
      </w:pPr>
      <w:r w:rsidRPr="00193B90">
        <w:rPr>
          <w:szCs w:val="24"/>
          <w:u w:val="single"/>
        </w:rPr>
        <w:t>Resources</w:t>
      </w:r>
      <w:r w:rsidRPr="00453410">
        <w:rPr>
          <w:szCs w:val="24"/>
        </w:rPr>
        <w:t>:</w:t>
      </w:r>
    </w:p>
    <w:p w14:paraId="3522F932" w14:textId="77777777" w:rsidR="002D76DA" w:rsidRPr="00453410" w:rsidRDefault="002D76DA" w:rsidP="002D76DA">
      <w:pPr>
        <w:rPr>
          <w:szCs w:val="24"/>
        </w:rPr>
      </w:pPr>
    </w:p>
    <w:p w14:paraId="19BED15A" w14:textId="77777777" w:rsidR="002D76DA" w:rsidRDefault="002D76DA" w:rsidP="002D76DA">
      <w:r>
        <w:rPr>
          <w:szCs w:val="24"/>
        </w:rPr>
        <w:t xml:space="preserve">Heath Lambert, </w:t>
      </w:r>
      <w:r>
        <w:rPr>
          <w:i/>
          <w:szCs w:val="24"/>
        </w:rPr>
        <w:t>A Theology of Biblical Counseling</w:t>
      </w:r>
      <w:r>
        <w:t xml:space="preserve"> (Zondervan, 2016), 65-101, 326-329.</w:t>
      </w:r>
    </w:p>
    <w:p w14:paraId="48722989" w14:textId="77777777" w:rsidR="002D76DA" w:rsidRDefault="002D76DA" w:rsidP="002D76DA"/>
    <w:p w14:paraId="5EB03D51" w14:textId="77777777" w:rsidR="002D76DA" w:rsidRDefault="002D76DA" w:rsidP="002D76DA">
      <w:r>
        <w:rPr>
          <w:szCs w:val="24"/>
        </w:rPr>
        <w:t xml:space="preserve">John Macarthur and Richard </w:t>
      </w:r>
      <w:proofErr w:type="spellStart"/>
      <w:r>
        <w:rPr>
          <w:szCs w:val="24"/>
        </w:rPr>
        <w:t>Mayhue</w:t>
      </w:r>
      <w:proofErr w:type="spellEnd"/>
      <w:r>
        <w:rPr>
          <w:szCs w:val="24"/>
        </w:rPr>
        <w:t xml:space="preserve">, </w:t>
      </w:r>
      <w:r>
        <w:rPr>
          <w:i/>
          <w:szCs w:val="24"/>
        </w:rPr>
        <w:t>Biblical Doctrine</w:t>
      </w:r>
      <w:r>
        <w:rPr>
          <w:szCs w:val="24"/>
        </w:rPr>
        <w:t xml:space="preserve"> (Crossway, 2017), </w:t>
      </w:r>
      <w:r>
        <w:t>487-489.</w:t>
      </w:r>
    </w:p>
    <w:p w14:paraId="2A2D3062" w14:textId="77777777" w:rsidR="002D76DA" w:rsidRDefault="002D76DA" w:rsidP="002D76DA"/>
    <w:p w14:paraId="22A5DEEB" w14:textId="77777777" w:rsidR="002D76DA" w:rsidRPr="00686837" w:rsidRDefault="002D76DA" w:rsidP="002D76DA">
      <w:r>
        <w:rPr>
          <w:szCs w:val="24"/>
        </w:rPr>
        <w:t xml:space="preserve">John Frame, </w:t>
      </w:r>
      <w:r>
        <w:rPr>
          <w:i/>
          <w:szCs w:val="24"/>
        </w:rPr>
        <w:t>Systematic Theology</w:t>
      </w:r>
      <w:r>
        <w:rPr>
          <w:szCs w:val="24"/>
        </w:rPr>
        <w:t xml:space="preserve"> (P&amp;R, 2013), 246-248.</w:t>
      </w:r>
    </w:p>
    <w:p w14:paraId="5065A381" w14:textId="77777777" w:rsidR="002D76DA" w:rsidRDefault="002D76DA" w:rsidP="002D76DA"/>
    <w:p w14:paraId="663E664D" w14:textId="77777777" w:rsidR="002D76DA" w:rsidRPr="00C60D7F" w:rsidRDefault="002D76DA" w:rsidP="002D76DA">
      <w:r>
        <w:t xml:space="preserve">Jay Adams, </w:t>
      </w:r>
      <w:r>
        <w:rPr>
          <w:i/>
        </w:rPr>
        <w:t>A Theology of Christian Counseling</w:t>
      </w:r>
      <w:r>
        <w:t xml:space="preserve"> (Zondervan, 1979), 8-9.</w:t>
      </w:r>
    </w:p>
    <w:p w14:paraId="02E77B08" w14:textId="77777777" w:rsidR="002D76DA" w:rsidRDefault="002D76DA" w:rsidP="002D76DA">
      <w:pPr>
        <w:jc w:val="center"/>
      </w:pPr>
    </w:p>
    <w:p w14:paraId="05679A55" w14:textId="77777777" w:rsidR="002D76DA" w:rsidRPr="00C60D7F" w:rsidRDefault="002D76DA" w:rsidP="002D76DA">
      <w:r>
        <w:t xml:space="preserve">Jay Adams, </w:t>
      </w:r>
      <w:r>
        <w:rPr>
          <w:i/>
        </w:rPr>
        <w:t>The Christian Counselor’s Manual</w:t>
      </w:r>
      <w:r>
        <w:t xml:space="preserve"> (</w:t>
      </w:r>
      <w:proofErr w:type="gramStart"/>
      <w:r>
        <w:t>Zondervan )</w:t>
      </w:r>
      <w:proofErr w:type="gramEnd"/>
      <w:r>
        <w:t>, 92.</w:t>
      </w:r>
    </w:p>
    <w:p w14:paraId="729859BD" w14:textId="77777777" w:rsidR="002D76DA" w:rsidRDefault="002D76DA" w:rsidP="002D76DA">
      <w:pPr>
        <w:jc w:val="center"/>
      </w:pPr>
    </w:p>
    <w:p w14:paraId="59B79498" w14:textId="77777777" w:rsidR="002D76DA" w:rsidRDefault="002D76DA" w:rsidP="002D76DA">
      <w:pPr>
        <w:rPr>
          <w:szCs w:val="24"/>
        </w:rPr>
      </w:pPr>
      <w:r>
        <w:rPr>
          <w:szCs w:val="24"/>
        </w:rPr>
        <w:t xml:space="preserve">Louis </w:t>
      </w:r>
      <w:proofErr w:type="spellStart"/>
      <w:r>
        <w:rPr>
          <w:szCs w:val="24"/>
        </w:rPr>
        <w:t>Berkhof</w:t>
      </w:r>
      <w:proofErr w:type="spellEnd"/>
      <w:r>
        <w:rPr>
          <w:szCs w:val="24"/>
        </w:rPr>
        <w:t xml:space="preserve">, </w:t>
      </w:r>
      <w:r>
        <w:rPr>
          <w:i/>
          <w:szCs w:val="24"/>
        </w:rPr>
        <w:t>Systematic Theology</w:t>
      </w:r>
      <w:r>
        <w:rPr>
          <w:szCs w:val="24"/>
        </w:rPr>
        <w:t>, New Com. Ed. (Eerdmans, 1996), 432-</w:t>
      </w:r>
      <w:proofErr w:type="gramStart"/>
      <w:r>
        <w:rPr>
          <w:szCs w:val="24"/>
        </w:rPr>
        <w:t>446..</w:t>
      </w:r>
      <w:proofErr w:type="gramEnd"/>
    </w:p>
    <w:p w14:paraId="72CC8054" w14:textId="77777777" w:rsidR="002D76DA" w:rsidRDefault="002D76DA" w:rsidP="002D76DA">
      <w:pPr>
        <w:rPr>
          <w:szCs w:val="24"/>
        </w:rPr>
      </w:pPr>
    </w:p>
    <w:p w14:paraId="2A64130C" w14:textId="77777777" w:rsidR="002D76DA" w:rsidRDefault="002D76DA" w:rsidP="002D76DA">
      <w:pPr>
        <w:rPr>
          <w:szCs w:val="24"/>
        </w:rPr>
      </w:pPr>
      <w:r w:rsidRPr="00453410">
        <w:rPr>
          <w:szCs w:val="24"/>
        </w:rPr>
        <w:t xml:space="preserve">Paul Enns, </w:t>
      </w:r>
      <w:r w:rsidRPr="00453410">
        <w:rPr>
          <w:i/>
          <w:szCs w:val="24"/>
        </w:rPr>
        <w:t>Moody Handbook of Theology</w:t>
      </w:r>
      <w:r>
        <w:rPr>
          <w:szCs w:val="24"/>
        </w:rPr>
        <w:t>, rev. ed. (Moody, 2014</w:t>
      </w:r>
      <w:r w:rsidRPr="00453410">
        <w:rPr>
          <w:szCs w:val="24"/>
        </w:rPr>
        <w:t xml:space="preserve">), </w:t>
      </w:r>
      <w:r>
        <w:rPr>
          <w:szCs w:val="24"/>
        </w:rPr>
        <w:t>346-349</w:t>
      </w:r>
    </w:p>
    <w:p w14:paraId="5C3B8900" w14:textId="77777777" w:rsidR="002D76DA" w:rsidRDefault="002D76DA" w:rsidP="002D76DA">
      <w:pPr>
        <w:rPr>
          <w:szCs w:val="24"/>
        </w:rPr>
      </w:pPr>
    </w:p>
    <w:p w14:paraId="7303B670" w14:textId="77777777" w:rsidR="002D76DA" w:rsidRDefault="002D76DA" w:rsidP="002D76DA">
      <w:r w:rsidRPr="00453410">
        <w:rPr>
          <w:szCs w:val="24"/>
        </w:rPr>
        <w:t xml:space="preserve">Wayne Grudem, </w:t>
      </w:r>
      <w:r w:rsidRPr="00453410">
        <w:rPr>
          <w:i/>
          <w:szCs w:val="24"/>
        </w:rPr>
        <w:t>Systematic Theology</w:t>
      </w:r>
      <w:r w:rsidRPr="00453410">
        <w:rPr>
          <w:szCs w:val="24"/>
        </w:rPr>
        <w:t xml:space="preserve"> (Zondervan, 1994), </w:t>
      </w:r>
      <w:r>
        <w:rPr>
          <w:szCs w:val="24"/>
        </w:rPr>
        <w:t>657-665.</w:t>
      </w:r>
    </w:p>
    <w:p w14:paraId="707AE709" w14:textId="77777777" w:rsidR="002D76DA" w:rsidRDefault="002D76DA" w:rsidP="002D76DA">
      <w:pPr>
        <w:jc w:val="center"/>
      </w:pPr>
    </w:p>
    <w:p w14:paraId="35FE4A51" w14:textId="77777777" w:rsidR="002D76DA" w:rsidRDefault="002D76DA" w:rsidP="002D76DA"/>
    <w:p w14:paraId="7775DD9D" w14:textId="77777777" w:rsidR="002D76DA" w:rsidRDefault="002D76DA" w:rsidP="002D76DA">
      <w:pPr>
        <w:jc w:val="center"/>
      </w:pPr>
    </w:p>
    <w:p w14:paraId="7FC3C837" w14:textId="77777777" w:rsidR="002D76DA" w:rsidRDefault="002D76DA" w:rsidP="002D76DA">
      <w:pPr>
        <w:jc w:val="center"/>
      </w:pPr>
    </w:p>
    <w:p w14:paraId="14E4F3AC" w14:textId="77777777" w:rsidR="002D76DA" w:rsidRDefault="002D76DA" w:rsidP="002D76DA">
      <w:pPr>
        <w:jc w:val="center"/>
      </w:pPr>
    </w:p>
    <w:p w14:paraId="2E64D38B" w14:textId="77777777" w:rsidR="002D76DA" w:rsidRDefault="002D76DA" w:rsidP="002D76DA">
      <w:pPr>
        <w:jc w:val="center"/>
      </w:pPr>
      <w:r>
        <w:lastRenderedPageBreak/>
        <w:t>ACBC Exam Study Guide</w:t>
      </w:r>
    </w:p>
    <w:p w14:paraId="6D144EF7" w14:textId="77777777" w:rsidR="002D76DA" w:rsidRDefault="002D76DA" w:rsidP="002D76DA">
      <w:pPr>
        <w:jc w:val="center"/>
      </w:pPr>
      <w:r>
        <w:t>Theology Exam 6</w:t>
      </w:r>
    </w:p>
    <w:p w14:paraId="3F2640E8" w14:textId="77777777" w:rsidR="002D76DA" w:rsidRDefault="002D76DA" w:rsidP="002D76DA">
      <w:pPr>
        <w:jc w:val="center"/>
      </w:pPr>
    </w:p>
    <w:p w14:paraId="3994E2C4" w14:textId="77777777" w:rsidR="002D76DA" w:rsidRDefault="002D76DA" w:rsidP="002D76DA">
      <w:r>
        <w:t xml:space="preserve">Q: </w:t>
      </w:r>
      <w:r w:rsidRPr="00583866">
        <w:t>Explain the doctrine of the noetic effects of sin relating the doctrine to the ability of secular psychologists to understand true information about the human condition.</w:t>
      </w:r>
    </w:p>
    <w:p w14:paraId="1FCC54EB" w14:textId="77777777" w:rsidR="002D76DA" w:rsidRDefault="002D76DA" w:rsidP="002D76DA"/>
    <w:p w14:paraId="7CE27B6E" w14:textId="77777777" w:rsidR="002D76DA" w:rsidRPr="005F422C" w:rsidRDefault="002D76DA" w:rsidP="002D76DA">
      <w:pPr>
        <w:rPr>
          <w:u w:val="single"/>
        </w:rPr>
      </w:pPr>
      <w:r>
        <w:rPr>
          <w:u w:val="single"/>
        </w:rPr>
        <w:t>Understanding the question:</w:t>
      </w:r>
    </w:p>
    <w:p w14:paraId="17A636C8" w14:textId="77777777" w:rsidR="002D76DA" w:rsidRDefault="002D76DA" w:rsidP="002D76DA">
      <w:pPr>
        <w:rPr>
          <w:szCs w:val="24"/>
          <w:u w:val="single"/>
        </w:rPr>
      </w:pPr>
    </w:p>
    <w:p w14:paraId="5E904808" w14:textId="77777777" w:rsidR="002D76DA" w:rsidRPr="009567B1" w:rsidRDefault="002D76DA" w:rsidP="002D76DA">
      <w:pPr>
        <w:rPr>
          <w:szCs w:val="24"/>
        </w:rPr>
      </w:pPr>
      <w:r>
        <w:rPr>
          <w:szCs w:val="24"/>
        </w:rPr>
        <w:t xml:space="preserve">This question overlaps with the previous question regarding common grace.  The student should explain and biblically support the doctrine of the noetic effect of sin then demonstrate how this doctrine affects the ability of secular psychologists to understand true information about people. </w:t>
      </w:r>
    </w:p>
    <w:p w14:paraId="60284FA5" w14:textId="77777777" w:rsidR="002D76DA" w:rsidRDefault="002D76DA" w:rsidP="002D76DA">
      <w:pPr>
        <w:rPr>
          <w:szCs w:val="24"/>
          <w:u w:val="single"/>
        </w:rPr>
      </w:pPr>
    </w:p>
    <w:p w14:paraId="058446A2" w14:textId="77777777" w:rsidR="002D76DA" w:rsidRDefault="002D76DA" w:rsidP="002D76DA">
      <w:pPr>
        <w:rPr>
          <w:szCs w:val="24"/>
        </w:rPr>
      </w:pPr>
      <w:r w:rsidRPr="00193B90">
        <w:rPr>
          <w:szCs w:val="24"/>
          <w:u w:val="single"/>
        </w:rPr>
        <w:t>Definitions</w:t>
      </w:r>
      <w:r w:rsidRPr="00453410">
        <w:rPr>
          <w:szCs w:val="24"/>
        </w:rPr>
        <w:t>:</w:t>
      </w:r>
    </w:p>
    <w:p w14:paraId="3E967896" w14:textId="77777777" w:rsidR="002D76DA" w:rsidRPr="00453410" w:rsidRDefault="002D76DA" w:rsidP="002D76DA">
      <w:pPr>
        <w:rPr>
          <w:szCs w:val="24"/>
        </w:rPr>
      </w:pPr>
    </w:p>
    <w:p w14:paraId="2D9CF420" w14:textId="77777777" w:rsidR="002D76DA" w:rsidRDefault="002D76DA" w:rsidP="002D76DA">
      <w:pPr>
        <w:rPr>
          <w:szCs w:val="24"/>
        </w:rPr>
      </w:pPr>
      <w:r>
        <w:rPr>
          <w:szCs w:val="24"/>
        </w:rPr>
        <w:t>Noetic effect of sin</w:t>
      </w:r>
      <w:r w:rsidRPr="00453410">
        <w:rPr>
          <w:szCs w:val="24"/>
        </w:rPr>
        <w:tab/>
      </w:r>
    </w:p>
    <w:p w14:paraId="794E3D19" w14:textId="77777777" w:rsidR="002D76DA" w:rsidRPr="00453410" w:rsidRDefault="002D76DA" w:rsidP="002D76DA">
      <w:pPr>
        <w:rPr>
          <w:szCs w:val="24"/>
        </w:rPr>
      </w:pPr>
    </w:p>
    <w:p w14:paraId="498AE13E" w14:textId="77777777" w:rsidR="002D76DA" w:rsidRDefault="002D76DA" w:rsidP="002D76DA">
      <w:pPr>
        <w:rPr>
          <w:szCs w:val="24"/>
        </w:rPr>
      </w:pPr>
      <w:r>
        <w:rPr>
          <w:szCs w:val="24"/>
          <w:u w:val="single"/>
        </w:rPr>
        <w:t>Scripture</w:t>
      </w:r>
      <w:r w:rsidRPr="00193B90">
        <w:rPr>
          <w:szCs w:val="24"/>
          <w:u w:val="single"/>
        </w:rPr>
        <w:t xml:space="preserve"> Texts</w:t>
      </w:r>
      <w:r w:rsidRPr="00453410">
        <w:rPr>
          <w:szCs w:val="24"/>
        </w:rPr>
        <w:t>:</w:t>
      </w:r>
    </w:p>
    <w:p w14:paraId="6FEFD66C" w14:textId="77777777" w:rsidR="002D76DA" w:rsidRDefault="002D76DA" w:rsidP="002D76DA">
      <w:pPr>
        <w:rPr>
          <w:szCs w:val="24"/>
        </w:rPr>
      </w:pPr>
    </w:p>
    <w:p w14:paraId="5F01D156" w14:textId="77777777" w:rsidR="002D76DA" w:rsidRDefault="002D76DA" w:rsidP="002D76DA">
      <w:pPr>
        <w:rPr>
          <w:szCs w:val="24"/>
        </w:rPr>
      </w:pPr>
      <w:r>
        <w:rPr>
          <w:szCs w:val="24"/>
        </w:rPr>
        <w:t>Jeremiah 17:9</w:t>
      </w:r>
    </w:p>
    <w:p w14:paraId="63C8C3DB" w14:textId="77777777" w:rsidR="002D76DA" w:rsidRDefault="002D76DA" w:rsidP="002D76DA">
      <w:pPr>
        <w:rPr>
          <w:szCs w:val="24"/>
        </w:rPr>
      </w:pPr>
      <w:r>
        <w:rPr>
          <w:szCs w:val="24"/>
        </w:rPr>
        <w:t>Romans 1:21</w:t>
      </w:r>
    </w:p>
    <w:p w14:paraId="280E8CD0" w14:textId="77777777" w:rsidR="002D76DA" w:rsidRDefault="002D76DA" w:rsidP="002D76DA">
      <w:pPr>
        <w:rPr>
          <w:szCs w:val="24"/>
        </w:rPr>
      </w:pPr>
      <w:r>
        <w:rPr>
          <w:szCs w:val="24"/>
        </w:rPr>
        <w:t>Romans 3:10-18</w:t>
      </w:r>
    </w:p>
    <w:p w14:paraId="513CE2C0" w14:textId="77777777" w:rsidR="002D76DA" w:rsidRDefault="002D76DA" w:rsidP="002D76DA">
      <w:pPr>
        <w:rPr>
          <w:szCs w:val="24"/>
        </w:rPr>
      </w:pPr>
      <w:r>
        <w:rPr>
          <w:szCs w:val="24"/>
        </w:rPr>
        <w:t>Ephesians 4:17-19</w:t>
      </w:r>
    </w:p>
    <w:p w14:paraId="27D3BBC4" w14:textId="77777777" w:rsidR="002D76DA" w:rsidRDefault="002D76DA" w:rsidP="002D76DA">
      <w:pPr>
        <w:rPr>
          <w:szCs w:val="24"/>
        </w:rPr>
      </w:pPr>
      <w:r>
        <w:rPr>
          <w:szCs w:val="24"/>
        </w:rPr>
        <w:tab/>
      </w:r>
    </w:p>
    <w:p w14:paraId="00D703C8" w14:textId="77777777" w:rsidR="002D76DA" w:rsidRPr="00453410" w:rsidRDefault="002D76DA" w:rsidP="002D76DA">
      <w:pPr>
        <w:rPr>
          <w:szCs w:val="24"/>
        </w:rPr>
      </w:pPr>
      <w:r w:rsidRPr="00193B90">
        <w:rPr>
          <w:szCs w:val="24"/>
          <w:u w:val="single"/>
        </w:rPr>
        <w:t>Resources</w:t>
      </w:r>
      <w:r w:rsidRPr="00453410">
        <w:rPr>
          <w:szCs w:val="24"/>
        </w:rPr>
        <w:t>:</w:t>
      </w:r>
    </w:p>
    <w:p w14:paraId="53B8BE43" w14:textId="77777777" w:rsidR="002D76DA" w:rsidRDefault="002D76DA" w:rsidP="002D76DA">
      <w:pPr>
        <w:jc w:val="center"/>
      </w:pPr>
    </w:p>
    <w:p w14:paraId="7167E96E" w14:textId="77777777" w:rsidR="002D76DA" w:rsidRDefault="002D76DA" w:rsidP="002D76DA">
      <w:r>
        <w:rPr>
          <w:szCs w:val="24"/>
        </w:rPr>
        <w:t xml:space="preserve">Heath Lambert, </w:t>
      </w:r>
      <w:r>
        <w:rPr>
          <w:i/>
          <w:szCs w:val="24"/>
        </w:rPr>
        <w:t>A Theology of Biblical Counseling</w:t>
      </w:r>
      <w:r>
        <w:t xml:space="preserve"> (Zondervan, 2016), 70-73, 222.</w:t>
      </w:r>
    </w:p>
    <w:p w14:paraId="3A730524" w14:textId="77777777" w:rsidR="002D76DA" w:rsidRDefault="002D76DA" w:rsidP="002D76DA">
      <w:pPr>
        <w:rPr>
          <w:szCs w:val="24"/>
        </w:rPr>
      </w:pPr>
    </w:p>
    <w:p w14:paraId="69990A5F" w14:textId="77777777" w:rsidR="002D76DA" w:rsidRDefault="002D76DA" w:rsidP="002D76DA">
      <w:r w:rsidRPr="00453410">
        <w:rPr>
          <w:szCs w:val="24"/>
        </w:rPr>
        <w:t xml:space="preserve">Jay Adams, </w:t>
      </w:r>
      <w:r w:rsidRPr="00453410">
        <w:rPr>
          <w:i/>
          <w:szCs w:val="24"/>
        </w:rPr>
        <w:t>A Theology of Christian Counseling</w:t>
      </w:r>
      <w:r>
        <w:rPr>
          <w:szCs w:val="24"/>
        </w:rPr>
        <w:t xml:space="preserve"> (Zondervan, 1979), </w:t>
      </w:r>
      <w:proofErr w:type="spellStart"/>
      <w:r>
        <w:rPr>
          <w:szCs w:val="24"/>
        </w:rPr>
        <w:t>ch.</w:t>
      </w:r>
      <w:proofErr w:type="spellEnd"/>
      <w:r>
        <w:rPr>
          <w:szCs w:val="24"/>
        </w:rPr>
        <w:t xml:space="preserve"> 11 (165-173).</w:t>
      </w:r>
    </w:p>
    <w:p w14:paraId="2F2FC59D" w14:textId="77777777" w:rsidR="002D76DA" w:rsidRDefault="002D76DA" w:rsidP="002D76DA">
      <w:pPr>
        <w:jc w:val="center"/>
      </w:pPr>
    </w:p>
    <w:p w14:paraId="56BCEF7A" w14:textId="77777777" w:rsidR="002D76DA" w:rsidRDefault="002D76DA" w:rsidP="002D76DA">
      <w:r>
        <w:rPr>
          <w:szCs w:val="24"/>
        </w:rPr>
        <w:t xml:space="preserve">Louis </w:t>
      </w:r>
      <w:proofErr w:type="spellStart"/>
      <w:r>
        <w:rPr>
          <w:szCs w:val="24"/>
        </w:rPr>
        <w:t>Berkhof</w:t>
      </w:r>
      <w:proofErr w:type="spellEnd"/>
      <w:r>
        <w:rPr>
          <w:szCs w:val="24"/>
        </w:rPr>
        <w:t xml:space="preserve">, </w:t>
      </w:r>
      <w:r>
        <w:rPr>
          <w:i/>
          <w:szCs w:val="24"/>
        </w:rPr>
        <w:t>Systematic Theology</w:t>
      </w:r>
      <w:r>
        <w:rPr>
          <w:szCs w:val="24"/>
        </w:rPr>
        <w:t>, New Com. Ed. (Eerdmans, 1996), 246-247.</w:t>
      </w:r>
    </w:p>
    <w:p w14:paraId="293BF430" w14:textId="77777777" w:rsidR="002D76DA" w:rsidRDefault="002D76DA" w:rsidP="002D76DA"/>
    <w:p w14:paraId="7C13993F" w14:textId="77777777" w:rsidR="002D76DA" w:rsidRPr="0035231E" w:rsidRDefault="002D76DA" w:rsidP="002D76DA">
      <w:r>
        <w:t xml:space="preserve">Jeff </w:t>
      </w:r>
      <w:proofErr w:type="spellStart"/>
      <w:r>
        <w:t>Forrey</w:t>
      </w:r>
      <w:proofErr w:type="spellEnd"/>
      <w:r>
        <w:t xml:space="preserve">, “Where Do We Find Truth?” in </w:t>
      </w:r>
      <w:r>
        <w:rPr>
          <w:i/>
        </w:rPr>
        <w:t>Scripture and Counseling</w:t>
      </w:r>
      <w:r>
        <w:t xml:space="preserve">, eds. Bob </w:t>
      </w:r>
      <w:proofErr w:type="spellStart"/>
      <w:r>
        <w:t>Kellemen</w:t>
      </w:r>
      <w:proofErr w:type="spellEnd"/>
      <w:r>
        <w:t xml:space="preserve"> &amp; Jeff </w:t>
      </w:r>
      <w:proofErr w:type="spellStart"/>
      <w:r>
        <w:t>Forrey</w:t>
      </w:r>
      <w:proofErr w:type="spellEnd"/>
      <w:r>
        <w:t xml:space="preserve"> (Zondervan, 2014), 72-75.</w:t>
      </w:r>
    </w:p>
    <w:p w14:paraId="16EAEE7D" w14:textId="77777777" w:rsidR="002D76DA" w:rsidRDefault="002D76DA" w:rsidP="002D76DA"/>
    <w:p w14:paraId="4DCBFAC4" w14:textId="77777777" w:rsidR="002D76DA" w:rsidRDefault="002D76DA" w:rsidP="002D76DA">
      <w:r w:rsidRPr="00453410">
        <w:rPr>
          <w:szCs w:val="24"/>
        </w:rPr>
        <w:t xml:space="preserve">Wayne Grudem, </w:t>
      </w:r>
      <w:r w:rsidRPr="00453410">
        <w:rPr>
          <w:i/>
          <w:szCs w:val="24"/>
        </w:rPr>
        <w:t>Systematic Theology</w:t>
      </w:r>
      <w:r w:rsidRPr="00453410">
        <w:rPr>
          <w:szCs w:val="24"/>
        </w:rPr>
        <w:t xml:space="preserve"> (Zondervan, 1994), </w:t>
      </w:r>
      <w:r>
        <w:rPr>
          <w:szCs w:val="24"/>
        </w:rPr>
        <w:t>497.</w:t>
      </w:r>
    </w:p>
    <w:p w14:paraId="25600460" w14:textId="77777777" w:rsidR="002D76DA" w:rsidRDefault="002D76DA" w:rsidP="002D76DA">
      <w:pPr>
        <w:jc w:val="center"/>
      </w:pPr>
    </w:p>
    <w:p w14:paraId="6F94A22D" w14:textId="77777777" w:rsidR="002D76DA" w:rsidRPr="003544B3" w:rsidRDefault="002D76DA" w:rsidP="002D76DA">
      <w:r>
        <w:t xml:space="preserve">R. Albert Mohler, Jr., “The Way the World Thinks: Meeting the Natural Mind in the Mirror and in the Marketplace” in </w:t>
      </w:r>
      <w:r>
        <w:rPr>
          <w:i/>
        </w:rPr>
        <w:t xml:space="preserve">Thinking, Loving, </w:t>
      </w:r>
      <w:proofErr w:type="gramStart"/>
      <w:r>
        <w:rPr>
          <w:i/>
        </w:rPr>
        <w:t>Doing</w:t>
      </w:r>
      <w:proofErr w:type="gramEnd"/>
      <w:r>
        <w:rPr>
          <w:i/>
        </w:rPr>
        <w:t>: A Call to Glorify God with Heart and Mind</w:t>
      </w:r>
      <w:r>
        <w:t>, eds. John Piper and David Mathis (Crossway, 2011), 56-58.</w:t>
      </w:r>
    </w:p>
    <w:p w14:paraId="341E873E" w14:textId="77777777" w:rsidR="002D76DA" w:rsidRDefault="002D76DA" w:rsidP="002D76DA"/>
    <w:p w14:paraId="123728C6" w14:textId="77777777" w:rsidR="002D76DA" w:rsidRPr="003544B3" w:rsidRDefault="002D76DA" w:rsidP="002D76DA">
      <w:r>
        <w:t xml:space="preserve">Martin Murphy, “Total Depravity” in </w:t>
      </w:r>
      <w:r>
        <w:rPr>
          <w:i/>
        </w:rPr>
        <w:t>After Darkness, Light</w:t>
      </w:r>
      <w:r>
        <w:t>, ed. R.C. Sproul, Jr. (P&amp;R, 2003), 18-19.</w:t>
      </w:r>
    </w:p>
    <w:p w14:paraId="6923DFD6" w14:textId="77777777" w:rsidR="002D76DA" w:rsidRDefault="002D76DA" w:rsidP="002D76DA">
      <w:pPr>
        <w:jc w:val="center"/>
      </w:pPr>
    </w:p>
    <w:p w14:paraId="204EFF84" w14:textId="77777777" w:rsidR="002D76DA" w:rsidRPr="006B0747" w:rsidRDefault="002D76DA" w:rsidP="002D76DA">
      <w:r>
        <w:t xml:space="preserve">David </w:t>
      </w:r>
      <w:proofErr w:type="spellStart"/>
      <w:r>
        <w:t>Powlison</w:t>
      </w:r>
      <w:proofErr w:type="spellEnd"/>
      <w:r>
        <w:t xml:space="preserve">, “Critiquing Modern Integrationists” </w:t>
      </w:r>
      <w:r>
        <w:rPr>
          <w:i/>
        </w:rPr>
        <w:t>Journal of Biblical Counseling</w:t>
      </w:r>
      <w:r>
        <w:t xml:space="preserve"> Vol. 11/3 (1993): 24-34.  Available at: </w:t>
      </w:r>
      <w:r w:rsidRPr="006B0747">
        <w:t>http://www.ccef.org/critiquing-modern-integrationists</w:t>
      </w:r>
    </w:p>
    <w:p w14:paraId="11AD3E94" w14:textId="77777777" w:rsidR="002D76DA" w:rsidRDefault="002D76DA" w:rsidP="002D76DA">
      <w:pPr>
        <w:jc w:val="center"/>
      </w:pPr>
      <w:bookmarkStart w:id="0" w:name="_GoBack"/>
      <w:bookmarkEnd w:id="0"/>
    </w:p>
    <w:p w14:paraId="4FB431E4" w14:textId="77777777" w:rsidR="00660FA2" w:rsidRDefault="00660FA2"/>
    <w:sectPr w:rsidR="00660FA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3F499" w14:textId="77777777" w:rsidR="002E12AC" w:rsidRDefault="002E12AC" w:rsidP="002D76DA">
      <w:r>
        <w:separator/>
      </w:r>
    </w:p>
  </w:endnote>
  <w:endnote w:type="continuationSeparator" w:id="0">
    <w:p w14:paraId="293C1F30" w14:textId="77777777" w:rsidR="002E12AC" w:rsidRDefault="002E12AC" w:rsidP="002D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C11D6" w14:textId="7D396FF4" w:rsidR="002D76DA" w:rsidRDefault="002D76DA">
    <w:pPr>
      <w:pStyle w:val="Footer"/>
    </w:pPr>
    <w:r>
      <w:rPr>
        <w:sz w:val="16"/>
        <w:szCs w:val="16"/>
      </w:rPr>
      <w:t xml:space="preserve">ACBC Exam Study Guide </w:t>
    </w:r>
    <w:r>
      <w:rPr>
        <w:rFonts w:cs="Times New Roman"/>
        <w:sz w:val="16"/>
        <w:szCs w:val="16"/>
      </w:rPr>
      <w:t>©</w:t>
    </w:r>
    <w:r>
      <w:rPr>
        <w:sz w:val="16"/>
        <w:szCs w:val="16"/>
      </w:rPr>
      <w:t xml:space="preserve"> 2019 Keith Palmer – </w:t>
    </w:r>
    <w:r>
      <w:rPr>
        <w:sz w:val="16"/>
        <w:szCs w:val="16"/>
      </w:rPr>
      <w:t>The Center for Biblical Counseling &amp; Discipleship (thecbcd.org)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26C8B" w14:textId="77777777" w:rsidR="002E12AC" w:rsidRDefault="002E12AC" w:rsidP="002D76DA">
      <w:r>
        <w:separator/>
      </w:r>
    </w:p>
  </w:footnote>
  <w:footnote w:type="continuationSeparator" w:id="0">
    <w:p w14:paraId="47FA06E1" w14:textId="77777777" w:rsidR="002E12AC" w:rsidRDefault="002E12AC" w:rsidP="002D7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DA"/>
    <w:rsid w:val="002D76DA"/>
    <w:rsid w:val="002E12AC"/>
    <w:rsid w:val="00660FA2"/>
    <w:rsid w:val="006D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1A66"/>
  <w15:chartTrackingRefBased/>
  <w15:docId w15:val="{483579D9-D39B-460E-A81B-88D8A2A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6DA"/>
    <w:pPr>
      <w:tabs>
        <w:tab w:val="center" w:pos="4680"/>
        <w:tab w:val="right" w:pos="9360"/>
      </w:tabs>
    </w:pPr>
  </w:style>
  <w:style w:type="character" w:customStyle="1" w:styleId="HeaderChar">
    <w:name w:val="Header Char"/>
    <w:basedOn w:val="DefaultParagraphFont"/>
    <w:link w:val="Header"/>
    <w:uiPriority w:val="99"/>
    <w:rsid w:val="002D76DA"/>
    <w:rPr>
      <w:rFonts w:ascii="Times New Roman" w:hAnsi="Times New Roman"/>
      <w:sz w:val="24"/>
    </w:rPr>
  </w:style>
  <w:style w:type="paragraph" w:styleId="Footer">
    <w:name w:val="footer"/>
    <w:basedOn w:val="Normal"/>
    <w:link w:val="FooterChar"/>
    <w:uiPriority w:val="99"/>
    <w:unhideWhenUsed/>
    <w:rsid w:val="002D76DA"/>
    <w:pPr>
      <w:tabs>
        <w:tab w:val="center" w:pos="4680"/>
        <w:tab w:val="right" w:pos="9360"/>
      </w:tabs>
    </w:pPr>
  </w:style>
  <w:style w:type="character" w:customStyle="1" w:styleId="FooterChar">
    <w:name w:val="Footer Char"/>
    <w:basedOn w:val="DefaultParagraphFont"/>
    <w:link w:val="Footer"/>
    <w:uiPriority w:val="99"/>
    <w:rsid w:val="002D76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1</cp:revision>
  <dcterms:created xsi:type="dcterms:W3CDTF">2020-06-15T15:13:00Z</dcterms:created>
  <dcterms:modified xsi:type="dcterms:W3CDTF">2020-06-15T15:14:00Z</dcterms:modified>
</cp:coreProperties>
</file>